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A7C93" w14:textId="77777777" w:rsidR="00D12A4B" w:rsidRPr="00CD5E52" w:rsidRDefault="00E738B1" w:rsidP="00CD5E52">
      <w:pPr>
        <w:pStyle w:val="Zkladntext"/>
        <w:spacing w:before="120"/>
        <w:rPr>
          <w:b/>
          <w:i/>
          <w:sz w:val="22"/>
        </w:rPr>
      </w:pPr>
      <w:r>
        <w:rPr>
          <w:noProof/>
        </w:rPr>
        <w:pict w14:anchorId="5E22A283">
          <v:shapetype id="_x0000_t202" coordsize="21600,21600" o:spt="202" path="m,l,21600r21600,l21600,xe">
            <v:stroke joinstyle="miter"/>
            <v:path gradientshapeok="t" o:connecttype="rect"/>
          </v:shapetype>
          <v:shape id="Textové pole 2" o:spid="_x0000_s1027" type="#_x0000_t202" style="position:absolute;left:0;text-align:left;margin-left:251.6pt;margin-top:7.6pt;width:186.75pt;height:93.45pt;z-index:1;visibility:visible;mso-wrap-distance-left:9pt;mso-wrap-distance-top:3.6pt;mso-wrap-distance-right:9pt;mso-wrap-distance-bottom:3.6pt;v-text-anchor:top">
            <v:textbox>
              <w:txbxContent>
                <w:p w14:paraId="13DDB150" w14:textId="77777777" w:rsidR="00CD5E52" w:rsidRPr="00A60755" w:rsidRDefault="00CD5E52" w:rsidP="00CD5E52">
                  <w:pPr>
                    <w:rPr>
                      <w:b/>
                      <w:bCs/>
                      <w:sz w:val="24"/>
                      <w:szCs w:val="24"/>
                      <w:highlight w:val="black"/>
                    </w:rPr>
                  </w:pPr>
                  <w:r w:rsidRPr="00A60755">
                    <w:rPr>
                      <w:b/>
                      <w:bCs/>
                      <w:sz w:val="24"/>
                      <w:szCs w:val="24"/>
                      <w:highlight w:val="black"/>
                    </w:rPr>
                    <w:t>Vážený pan</w:t>
                  </w:r>
                </w:p>
                <w:p w14:paraId="3AE805DB" w14:textId="77777777" w:rsidR="00CD5E52" w:rsidRPr="00A60755" w:rsidRDefault="00CD5E52" w:rsidP="00CD5E52">
                  <w:pPr>
                    <w:rPr>
                      <w:b/>
                      <w:bCs/>
                      <w:sz w:val="24"/>
                      <w:szCs w:val="24"/>
                      <w:highlight w:val="black"/>
                    </w:rPr>
                  </w:pPr>
                </w:p>
                <w:p w14:paraId="72357A72" w14:textId="7C4FD1EC" w:rsidR="00D12A4B" w:rsidRPr="00A60755" w:rsidRDefault="00760571" w:rsidP="00CD5E52">
                  <w:pPr>
                    <w:rPr>
                      <w:b/>
                      <w:bCs/>
                      <w:sz w:val="24"/>
                      <w:szCs w:val="24"/>
                      <w:highlight w:val="black"/>
                    </w:rPr>
                  </w:pPr>
                  <w:r w:rsidRPr="00A60755">
                    <w:rPr>
                      <w:b/>
                      <w:bCs/>
                      <w:sz w:val="24"/>
                      <w:szCs w:val="24"/>
                      <w:highlight w:val="black"/>
                    </w:rPr>
                    <w:t xml:space="preserve">Martin </w:t>
                  </w:r>
                  <w:proofErr w:type="spellStart"/>
                  <w:r w:rsidRPr="00A60755">
                    <w:rPr>
                      <w:b/>
                      <w:bCs/>
                      <w:sz w:val="24"/>
                      <w:szCs w:val="24"/>
                      <w:highlight w:val="black"/>
                    </w:rPr>
                    <w:t>Florec</w:t>
                  </w:r>
                  <w:proofErr w:type="spellEnd"/>
                </w:p>
                <w:p w14:paraId="08A76A18" w14:textId="414E41BA" w:rsidR="00CD5E52" w:rsidRPr="00A60755" w:rsidRDefault="00760571" w:rsidP="00CD5E52">
                  <w:pPr>
                    <w:rPr>
                      <w:b/>
                      <w:bCs/>
                      <w:sz w:val="24"/>
                      <w:szCs w:val="24"/>
                      <w:highlight w:val="black"/>
                    </w:rPr>
                  </w:pPr>
                  <w:r w:rsidRPr="00A60755">
                    <w:rPr>
                      <w:b/>
                      <w:bCs/>
                      <w:sz w:val="24"/>
                      <w:szCs w:val="24"/>
                      <w:highlight w:val="black"/>
                    </w:rPr>
                    <w:t>Čebín 234</w:t>
                  </w:r>
                </w:p>
                <w:p w14:paraId="199DC5CE" w14:textId="2AAB0AC5" w:rsidR="00CD5E52" w:rsidRPr="00A60755" w:rsidRDefault="00760571" w:rsidP="00CD5E52">
                  <w:pPr>
                    <w:rPr>
                      <w:b/>
                      <w:bCs/>
                      <w:sz w:val="24"/>
                      <w:szCs w:val="24"/>
                      <w:highlight w:val="black"/>
                    </w:rPr>
                  </w:pPr>
                  <w:r w:rsidRPr="00A60755">
                    <w:rPr>
                      <w:b/>
                      <w:bCs/>
                      <w:sz w:val="24"/>
                      <w:szCs w:val="24"/>
                      <w:highlight w:val="black"/>
                    </w:rPr>
                    <w:t>664 23 Čebín</w:t>
                  </w:r>
                </w:p>
                <w:p w14:paraId="54BA3452" w14:textId="050C750C" w:rsidR="00CD5E52" w:rsidRPr="00636D8A" w:rsidRDefault="00CD5E52" w:rsidP="00CD5E52">
                  <w:pPr>
                    <w:rPr>
                      <w:sz w:val="24"/>
                      <w:szCs w:val="24"/>
                    </w:rPr>
                  </w:pPr>
                  <w:r w:rsidRPr="00A60755">
                    <w:rPr>
                      <w:sz w:val="24"/>
                      <w:szCs w:val="24"/>
                      <w:highlight w:val="black"/>
                    </w:rPr>
                    <w:t>DS:</w:t>
                  </w:r>
                  <w:r w:rsidR="00760571" w:rsidRPr="00A60755">
                    <w:rPr>
                      <w:sz w:val="24"/>
                      <w:szCs w:val="24"/>
                      <w:highlight w:val="black"/>
                    </w:rPr>
                    <w:t xml:space="preserve"> dyq74i7</w:t>
                  </w:r>
                </w:p>
              </w:txbxContent>
            </v:textbox>
          </v:shape>
        </w:pict>
      </w:r>
      <w:r w:rsidR="004709EB">
        <w:rPr>
          <w:sz w:val="18"/>
          <w:szCs w:val="18"/>
        </w:rPr>
        <w:tab/>
      </w:r>
    </w:p>
    <w:p w14:paraId="0499EE5F" w14:textId="77777777" w:rsidR="00D12A4B" w:rsidRDefault="004709EB">
      <w:pPr>
        <w:pStyle w:val="Zkladntext"/>
        <w:tabs>
          <w:tab w:val="left" w:pos="1418"/>
          <w:tab w:val="left" w:pos="4536"/>
        </w:tabs>
        <w:rPr>
          <w:szCs w:val="24"/>
        </w:rPr>
      </w:pPr>
      <w:r>
        <w:rPr>
          <w:sz w:val="18"/>
          <w:szCs w:val="18"/>
        </w:rPr>
        <w:tab/>
      </w:r>
      <w:r>
        <w:rPr>
          <w:sz w:val="18"/>
          <w:szCs w:val="18"/>
        </w:rPr>
        <w:tab/>
      </w:r>
    </w:p>
    <w:p w14:paraId="205A5342" w14:textId="0C5385A5" w:rsidR="00CD5E52" w:rsidRDefault="004709EB" w:rsidP="00CD5E52">
      <w:pPr>
        <w:rPr>
          <w:sz w:val="18"/>
          <w:szCs w:val="18"/>
        </w:rPr>
      </w:pPr>
      <w:r>
        <w:rPr>
          <w:sz w:val="18"/>
          <w:szCs w:val="18"/>
        </w:rPr>
        <w:t>Č.j.:</w:t>
      </w:r>
      <w:r w:rsidR="00CD5E52">
        <w:rPr>
          <w:sz w:val="18"/>
          <w:szCs w:val="18"/>
        </w:rPr>
        <w:t xml:space="preserve"> MLE/0</w:t>
      </w:r>
      <w:r w:rsidR="00760571">
        <w:rPr>
          <w:sz w:val="18"/>
          <w:szCs w:val="18"/>
        </w:rPr>
        <w:t>729920/Taj</w:t>
      </w:r>
    </w:p>
    <w:p w14:paraId="4438CCEA" w14:textId="77777777" w:rsidR="00CD5E52" w:rsidRPr="00CD5E52" w:rsidRDefault="00CD5E52" w:rsidP="00CD5E52">
      <w:pPr>
        <w:rPr>
          <w:sz w:val="24"/>
          <w:szCs w:val="24"/>
        </w:rPr>
      </w:pPr>
    </w:p>
    <w:p w14:paraId="521A00DA" w14:textId="77777777" w:rsidR="00D12A4B" w:rsidRDefault="00D12A4B">
      <w:pPr>
        <w:pStyle w:val="Zkladntext"/>
        <w:tabs>
          <w:tab w:val="left" w:pos="1418"/>
          <w:tab w:val="left" w:pos="4536"/>
        </w:tabs>
        <w:rPr>
          <w:sz w:val="18"/>
          <w:szCs w:val="18"/>
        </w:rPr>
      </w:pPr>
    </w:p>
    <w:p w14:paraId="4A9F8EDA" w14:textId="77777777" w:rsidR="00CD5E52" w:rsidRDefault="00CD5E52">
      <w:pPr>
        <w:pStyle w:val="Zkladntext"/>
        <w:tabs>
          <w:tab w:val="left" w:pos="1418"/>
          <w:tab w:val="left" w:pos="4536"/>
        </w:tabs>
        <w:rPr>
          <w:szCs w:val="24"/>
        </w:rPr>
      </w:pPr>
    </w:p>
    <w:p w14:paraId="66380AFF" w14:textId="26DB0737" w:rsidR="00D12A4B" w:rsidRDefault="004709EB">
      <w:pPr>
        <w:pStyle w:val="Zkladntext"/>
        <w:tabs>
          <w:tab w:val="left" w:pos="1418"/>
        </w:tabs>
        <w:rPr>
          <w:sz w:val="18"/>
          <w:szCs w:val="18"/>
        </w:rPr>
      </w:pPr>
      <w:r>
        <w:rPr>
          <w:sz w:val="18"/>
          <w:szCs w:val="18"/>
        </w:rPr>
        <w:t>Datum:</w:t>
      </w:r>
      <w:r w:rsidR="00CD5E52">
        <w:rPr>
          <w:sz w:val="18"/>
          <w:szCs w:val="18"/>
        </w:rPr>
        <w:t xml:space="preserve"> 2</w:t>
      </w:r>
      <w:r w:rsidR="00760571">
        <w:rPr>
          <w:sz w:val="18"/>
          <w:szCs w:val="18"/>
        </w:rPr>
        <w:t>4. srpna 2020</w:t>
      </w:r>
    </w:p>
    <w:p w14:paraId="0F0AD59F" w14:textId="77777777" w:rsidR="00D12A4B" w:rsidRDefault="00D12A4B">
      <w:pPr>
        <w:pStyle w:val="Zkladntext"/>
        <w:tabs>
          <w:tab w:val="left" w:pos="1418"/>
        </w:tabs>
        <w:rPr>
          <w:sz w:val="18"/>
          <w:szCs w:val="18"/>
        </w:rPr>
      </w:pPr>
    </w:p>
    <w:p w14:paraId="2DB1E757" w14:textId="77777777" w:rsidR="00D12A4B" w:rsidRDefault="00D12A4B">
      <w:pPr>
        <w:pStyle w:val="Zkladntext"/>
        <w:tabs>
          <w:tab w:val="left" w:pos="1418"/>
        </w:tabs>
        <w:rPr>
          <w:sz w:val="18"/>
          <w:szCs w:val="18"/>
        </w:rPr>
      </w:pPr>
    </w:p>
    <w:p w14:paraId="1D04BF63" w14:textId="77777777" w:rsidR="00D12A4B" w:rsidRDefault="00D12A4B">
      <w:pPr>
        <w:pStyle w:val="Zkladntext"/>
        <w:tabs>
          <w:tab w:val="left" w:pos="1418"/>
        </w:tabs>
        <w:rPr>
          <w:sz w:val="18"/>
          <w:szCs w:val="18"/>
        </w:rPr>
      </w:pPr>
    </w:p>
    <w:p w14:paraId="5A2EF714" w14:textId="77777777" w:rsidR="00D12A4B" w:rsidRDefault="00D12A4B">
      <w:pPr>
        <w:pStyle w:val="Zkladntext"/>
        <w:tabs>
          <w:tab w:val="left" w:pos="1418"/>
        </w:tabs>
        <w:rPr>
          <w:sz w:val="18"/>
          <w:szCs w:val="18"/>
        </w:rPr>
      </w:pPr>
    </w:p>
    <w:p w14:paraId="43479E9A" w14:textId="77777777" w:rsidR="002511DD" w:rsidRDefault="002511DD">
      <w:pPr>
        <w:pStyle w:val="Podtreno"/>
      </w:pPr>
    </w:p>
    <w:p w14:paraId="1BCA3932" w14:textId="77777777" w:rsidR="00915E9D" w:rsidRDefault="00915E9D" w:rsidP="002511DD">
      <w:pPr>
        <w:widowControl w:val="0"/>
        <w:spacing w:line="276" w:lineRule="auto"/>
        <w:ind w:firstLine="720"/>
        <w:rPr>
          <w:b/>
          <w:sz w:val="24"/>
          <w:szCs w:val="24"/>
        </w:rPr>
      </w:pPr>
    </w:p>
    <w:p w14:paraId="2D9C445A" w14:textId="00B78732" w:rsidR="002511DD" w:rsidRDefault="002511DD" w:rsidP="002511DD">
      <w:pPr>
        <w:widowControl w:val="0"/>
        <w:spacing w:line="276" w:lineRule="auto"/>
        <w:ind w:firstLine="720"/>
        <w:rPr>
          <w:b/>
          <w:sz w:val="24"/>
          <w:szCs w:val="24"/>
        </w:rPr>
      </w:pPr>
      <w:r w:rsidRPr="002511DD">
        <w:rPr>
          <w:b/>
          <w:sz w:val="24"/>
          <w:szCs w:val="24"/>
        </w:rPr>
        <w:t>Vážený</w:t>
      </w:r>
      <w:r>
        <w:rPr>
          <w:b/>
          <w:sz w:val="24"/>
          <w:szCs w:val="24"/>
        </w:rPr>
        <w:t xml:space="preserve"> </w:t>
      </w:r>
      <w:r w:rsidRPr="002511DD">
        <w:rPr>
          <w:b/>
          <w:sz w:val="24"/>
          <w:szCs w:val="24"/>
        </w:rPr>
        <w:t>pane,</w:t>
      </w:r>
    </w:p>
    <w:p w14:paraId="5EF6F255" w14:textId="77777777" w:rsidR="002511DD" w:rsidRPr="002511DD" w:rsidRDefault="002511DD" w:rsidP="00E24AF4">
      <w:pPr>
        <w:pStyle w:val="Zkladntext1"/>
        <w:spacing w:line="276" w:lineRule="auto"/>
        <w:jc w:val="both"/>
        <w:rPr>
          <w:rFonts w:ascii="Times New Roman" w:hAnsi="Times New Roman"/>
          <w:color w:val="000000"/>
          <w:szCs w:val="24"/>
        </w:rPr>
      </w:pPr>
    </w:p>
    <w:p w14:paraId="42BB8537" w14:textId="4839BA8C" w:rsidR="002511DD" w:rsidRPr="002511DD" w:rsidRDefault="002511DD" w:rsidP="002511DD">
      <w:pPr>
        <w:ind w:firstLine="708"/>
        <w:rPr>
          <w:sz w:val="24"/>
          <w:szCs w:val="24"/>
        </w:rPr>
      </w:pPr>
      <w:r w:rsidRPr="002511DD">
        <w:rPr>
          <w:sz w:val="24"/>
          <w:szCs w:val="24"/>
        </w:rPr>
        <w:t xml:space="preserve">dne </w:t>
      </w:r>
      <w:r w:rsidR="00760571">
        <w:rPr>
          <w:sz w:val="24"/>
          <w:szCs w:val="24"/>
        </w:rPr>
        <w:t>12</w:t>
      </w:r>
      <w:r w:rsidRPr="002511DD">
        <w:rPr>
          <w:sz w:val="24"/>
          <w:szCs w:val="24"/>
        </w:rPr>
        <w:t>.</w:t>
      </w:r>
      <w:r>
        <w:rPr>
          <w:sz w:val="24"/>
          <w:szCs w:val="24"/>
        </w:rPr>
        <w:t xml:space="preserve"> </w:t>
      </w:r>
      <w:r w:rsidR="00760571">
        <w:rPr>
          <w:sz w:val="24"/>
          <w:szCs w:val="24"/>
        </w:rPr>
        <w:t>8</w:t>
      </w:r>
      <w:r w:rsidRPr="002511DD">
        <w:rPr>
          <w:sz w:val="24"/>
          <w:szCs w:val="24"/>
        </w:rPr>
        <w:t>.</w:t>
      </w:r>
      <w:r>
        <w:rPr>
          <w:sz w:val="24"/>
          <w:szCs w:val="24"/>
        </w:rPr>
        <w:t xml:space="preserve"> </w:t>
      </w:r>
      <w:r w:rsidRPr="002511DD">
        <w:rPr>
          <w:sz w:val="24"/>
          <w:szCs w:val="24"/>
        </w:rPr>
        <w:t>2020 Městský úřad Letovice obdržel Vaši žádost o poskytnutí informace dle zákona č. 106/1999 Sb., o svobodném přístupu k informacím, ve znění pozdějších předpisů (dále jen „zákon č. 106/1999 Sb.“)</w:t>
      </w:r>
      <w:r>
        <w:rPr>
          <w:sz w:val="24"/>
          <w:szCs w:val="24"/>
        </w:rPr>
        <w:t>.</w:t>
      </w:r>
      <w:r w:rsidRPr="002511DD">
        <w:rPr>
          <w:sz w:val="24"/>
          <w:szCs w:val="24"/>
        </w:rPr>
        <w:t xml:space="preserve"> </w:t>
      </w:r>
    </w:p>
    <w:p w14:paraId="2EF25CC2" w14:textId="77777777" w:rsidR="002511DD" w:rsidRPr="002511DD" w:rsidRDefault="002511DD" w:rsidP="002511DD">
      <w:pPr>
        <w:jc w:val="both"/>
        <w:rPr>
          <w:sz w:val="24"/>
          <w:szCs w:val="24"/>
        </w:rPr>
      </w:pPr>
    </w:p>
    <w:p w14:paraId="22DD46C9" w14:textId="232A9CAB" w:rsidR="002511DD" w:rsidRDefault="002511DD" w:rsidP="00760571">
      <w:pPr>
        <w:jc w:val="both"/>
        <w:rPr>
          <w:sz w:val="24"/>
          <w:szCs w:val="24"/>
        </w:rPr>
      </w:pPr>
      <w:r w:rsidRPr="002511DD">
        <w:rPr>
          <w:sz w:val="24"/>
          <w:szCs w:val="24"/>
        </w:rPr>
        <w:t xml:space="preserve">Dle </w:t>
      </w:r>
      <w:r>
        <w:rPr>
          <w:sz w:val="24"/>
          <w:szCs w:val="24"/>
        </w:rPr>
        <w:t>ž</w:t>
      </w:r>
      <w:r w:rsidRPr="002511DD">
        <w:rPr>
          <w:sz w:val="24"/>
          <w:szCs w:val="24"/>
        </w:rPr>
        <w:t>ádosti požadujete</w:t>
      </w:r>
      <w:r>
        <w:rPr>
          <w:sz w:val="24"/>
          <w:szCs w:val="24"/>
        </w:rPr>
        <w:t>:</w:t>
      </w:r>
    </w:p>
    <w:p w14:paraId="1DF14B5D" w14:textId="505A1A9D" w:rsidR="002511DD" w:rsidRPr="009C4496" w:rsidRDefault="002511DD" w:rsidP="002511DD">
      <w:pPr>
        <w:jc w:val="both"/>
        <w:rPr>
          <w:i/>
          <w:iCs/>
          <w:sz w:val="24"/>
          <w:szCs w:val="24"/>
        </w:rPr>
      </w:pPr>
      <w:r w:rsidRPr="009C4496">
        <w:rPr>
          <w:i/>
          <w:iCs/>
          <w:sz w:val="24"/>
          <w:szCs w:val="24"/>
        </w:rPr>
        <w:t xml:space="preserve">1. </w:t>
      </w:r>
      <w:r w:rsidR="009C4496" w:rsidRPr="009C4496">
        <w:rPr>
          <w:i/>
          <w:iCs/>
          <w:sz w:val="24"/>
          <w:szCs w:val="24"/>
        </w:rPr>
        <w:t>„</w:t>
      </w:r>
      <w:r w:rsidRPr="009C4496">
        <w:rPr>
          <w:i/>
          <w:iCs/>
          <w:sz w:val="24"/>
          <w:szCs w:val="24"/>
        </w:rPr>
        <w:t>Jak</w:t>
      </w:r>
      <w:r w:rsidR="00760571" w:rsidRPr="009C4496">
        <w:rPr>
          <w:i/>
          <w:iCs/>
          <w:sz w:val="24"/>
          <w:szCs w:val="24"/>
        </w:rPr>
        <w:t xml:space="preserve"> se jmenují</w:t>
      </w:r>
      <w:r w:rsidR="009C4496" w:rsidRPr="009C4496">
        <w:rPr>
          <w:i/>
          <w:iCs/>
          <w:sz w:val="24"/>
          <w:szCs w:val="24"/>
        </w:rPr>
        <w:t xml:space="preserve"> městská koupaliště ve městě, ve kterém roce byla městská koupaliště postavena. Který provozovatel má ve správě městské koupaliště ve městě. Jaká celková výše finančních nákladů byla stanovena při vzniku všech městských koupališť ve městě. Kolik má město </w:t>
      </w:r>
      <w:proofErr w:type="gramStart"/>
      <w:r w:rsidR="009C4496" w:rsidRPr="009C4496">
        <w:rPr>
          <w:i/>
          <w:iCs/>
          <w:sz w:val="24"/>
          <w:szCs w:val="24"/>
        </w:rPr>
        <w:t>koupališť</w:t>
      </w:r>
      <w:proofErr w:type="gramEnd"/>
      <w:r w:rsidR="009C4496" w:rsidRPr="009C4496">
        <w:rPr>
          <w:i/>
          <w:iCs/>
          <w:sz w:val="24"/>
          <w:szCs w:val="24"/>
        </w:rPr>
        <w:t xml:space="preserve"> o jaké průměrné celkové hloubce.</w:t>
      </w:r>
    </w:p>
    <w:p w14:paraId="2BBBD44D" w14:textId="138E9148" w:rsidR="009C4496" w:rsidRPr="009C4496" w:rsidRDefault="009C4496" w:rsidP="002511DD">
      <w:pPr>
        <w:jc w:val="both"/>
        <w:rPr>
          <w:i/>
          <w:iCs/>
          <w:sz w:val="24"/>
          <w:szCs w:val="24"/>
        </w:rPr>
      </w:pPr>
      <w:r w:rsidRPr="009C4496">
        <w:rPr>
          <w:i/>
          <w:iCs/>
          <w:sz w:val="24"/>
          <w:szCs w:val="24"/>
        </w:rPr>
        <w:t xml:space="preserve">1.1 Kolik má město turistických informačních center, kdo je </w:t>
      </w:r>
      <w:proofErr w:type="gramStart"/>
      <w:r w:rsidRPr="009C4496">
        <w:rPr>
          <w:i/>
          <w:iCs/>
          <w:sz w:val="24"/>
          <w:szCs w:val="24"/>
        </w:rPr>
        <w:t>provozovatel- žádám</w:t>
      </w:r>
      <w:proofErr w:type="gramEnd"/>
      <w:r w:rsidRPr="009C4496">
        <w:rPr>
          <w:i/>
          <w:iCs/>
          <w:sz w:val="24"/>
          <w:szCs w:val="24"/>
        </w:rPr>
        <w:t xml:space="preserve"> o jednu kopii </w:t>
      </w:r>
      <w:proofErr w:type="spellStart"/>
      <w:r w:rsidRPr="009C4496">
        <w:rPr>
          <w:i/>
          <w:iCs/>
          <w:sz w:val="24"/>
          <w:szCs w:val="24"/>
        </w:rPr>
        <w:t>scan</w:t>
      </w:r>
      <w:proofErr w:type="spellEnd"/>
      <w:r w:rsidRPr="009C4496">
        <w:rPr>
          <w:i/>
          <w:iCs/>
          <w:sz w:val="24"/>
          <w:szCs w:val="24"/>
        </w:rPr>
        <w:t xml:space="preserve"> smlouvy, která byla uzavřena s provozovatelem </w:t>
      </w:r>
      <w:proofErr w:type="spellStart"/>
      <w:r w:rsidRPr="009C4496">
        <w:rPr>
          <w:i/>
          <w:iCs/>
          <w:sz w:val="24"/>
          <w:szCs w:val="24"/>
        </w:rPr>
        <w:t>tic</w:t>
      </w:r>
      <w:proofErr w:type="spellEnd"/>
      <w:r w:rsidRPr="009C4496">
        <w:rPr>
          <w:i/>
          <w:iCs/>
          <w:sz w:val="24"/>
          <w:szCs w:val="24"/>
        </w:rPr>
        <w:t>.</w:t>
      </w:r>
    </w:p>
    <w:p w14:paraId="5F682709" w14:textId="5E58B2D6" w:rsidR="009C4496" w:rsidRPr="009C4496" w:rsidRDefault="009C4496" w:rsidP="002511DD">
      <w:pPr>
        <w:jc w:val="both"/>
        <w:rPr>
          <w:i/>
          <w:iCs/>
          <w:sz w:val="24"/>
          <w:szCs w:val="24"/>
        </w:rPr>
      </w:pPr>
      <w:r w:rsidRPr="009C4496">
        <w:rPr>
          <w:i/>
          <w:iCs/>
          <w:sz w:val="24"/>
          <w:szCs w:val="24"/>
        </w:rPr>
        <w:t>2. Žádám o potvrzení o přijetí tohoto podání podatelnou úřadu o přiložení je</w:t>
      </w:r>
      <w:r>
        <w:rPr>
          <w:i/>
          <w:iCs/>
          <w:sz w:val="24"/>
          <w:szCs w:val="24"/>
        </w:rPr>
        <w:t>d</w:t>
      </w:r>
      <w:r w:rsidRPr="009C4496">
        <w:rPr>
          <w:i/>
          <w:iCs/>
          <w:sz w:val="24"/>
          <w:szCs w:val="24"/>
        </w:rPr>
        <w:t xml:space="preserve">né kopie </w:t>
      </w:r>
      <w:proofErr w:type="spellStart"/>
      <w:r w:rsidRPr="009C4496">
        <w:rPr>
          <w:i/>
          <w:iCs/>
          <w:sz w:val="24"/>
          <w:szCs w:val="24"/>
        </w:rPr>
        <w:t>scan</w:t>
      </w:r>
      <w:proofErr w:type="spellEnd"/>
      <w:r w:rsidRPr="009C4496">
        <w:rPr>
          <w:i/>
          <w:iCs/>
          <w:sz w:val="24"/>
          <w:szCs w:val="24"/>
        </w:rPr>
        <w:t xml:space="preserve"> dokume</w:t>
      </w:r>
      <w:r>
        <w:rPr>
          <w:i/>
          <w:iCs/>
          <w:sz w:val="24"/>
          <w:szCs w:val="24"/>
        </w:rPr>
        <w:t>n</w:t>
      </w:r>
      <w:r w:rsidRPr="009C4496">
        <w:rPr>
          <w:i/>
          <w:iCs/>
          <w:sz w:val="24"/>
          <w:szCs w:val="24"/>
        </w:rPr>
        <w:t>tu k vaší odpovědi.“</w:t>
      </w:r>
    </w:p>
    <w:p w14:paraId="612D237B" w14:textId="77777777" w:rsidR="002511DD" w:rsidRPr="002511DD" w:rsidRDefault="002511DD" w:rsidP="002511DD">
      <w:pPr>
        <w:jc w:val="both"/>
        <w:rPr>
          <w:sz w:val="24"/>
          <w:szCs w:val="24"/>
        </w:rPr>
      </w:pPr>
    </w:p>
    <w:p w14:paraId="1BB70BE3" w14:textId="77777777" w:rsidR="002511DD" w:rsidRPr="002511DD" w:rsidRDefault="002511DD" w:rsidP="002511DD">
      <w:pPr>
        <w:jc w:val="both"/>
        <w:rPr>
          <w:sz w:val="24"/>
          <w:szCs w:val="24"/>
        </w:rPr>
      </w:pPr>
    </w:p>
    <w:p w14:paraId="584FD403" w14:textId="77777777" w:rsidR="002511DD" w:rsidRPr="002511DD" w:rsidRDefault="002511DD" w:rsidP="002511DD">
      <w:pPr>
        <w:ind w:firstLine="708"/>
        <w:jc w:val="both"/>
        <w:rPr>
          <w:sz w:val="24"/>
          <w:szCs w:val="24"/>
        </w:rPr>
      </w:pPr>
      <w:r w:rsidRPr="002511DD">
        <w:rPr>
          <w:sz w:val="24"/>
          <w:szCs w:val="24"/>
        </w:rPr>
        <w:t>V souladu s ustanovením § 14 odst. 5 písm. d) zákona č. 106/1999 Sb. Vám poskytujeme Vámi požadované informace, a to:</w:t>
      </w:r>
    </w:p>
    <w:p w14:paraId="09855B0C" w14:textId="77777777" w:rsidR="002511DD" w:rsidRPr="002511DD" w:rsidRDefault="002511DD" w:rsidP="002511DD">
      <w:pPr>
        <w:ind w:firstLine="708"/>
        <w:jc w:val="both"/>
        <w:rPr>
          <w:sz w:val="24"/>
          <w:szCs w:val="24"/>
        </w:rPr>
      </w:pPr>
    </w:p>
    <w:p w14:paraId="79B8D729" w14:textId="3C0A43EC" w:rsidR="009C4496" w:rsidRDefault="009C4496" w:rsidP="009C4496">
      <w:pPr>
        <w:autoSpaceDN w:val="0"/>
        <w:jc w:val="both"/>
        <w:rPr>
          <w:sz w:val="24"/>
          <w:szCs w:val="24"/>
        </w:rPr>
      </w:pPr>
      <w:r>
        <w:rPr>
          <w:sz w:val="24"/>
          <w:szCs w:val="24"/>
        </w:rPr>
        <w:t xml:space="preserve">1. </w:t>
      </w:r>
      <w:r w:rsidR="002511DD">
        <w:rPr>
          <w:sz w:val="24"/>
          <w:szCs w:val="24"/>
        </w:rPr>
        <w:t>Měst</w:t>
      </w:r>
      <w:r>
        <w:rPr>
          <w:sz w:val="24"/>
          <w:szCs w:val="24"/>
        </w:rPr>
        <w:t>o Letovice má jedno koupaliště</w:t>
      </w:r>
      <w:r w:rsidR="00FD039E">
        <w:rPr>
          <w:sz w:val="24"/>
          <w:szCs w:val="24"/>
        </w:rPr>
        <w:t>, které</w:t>
      </w:r>
      <w:r>
        <w:rPr>
          <w:sz w:val="24"/>
          <w:szCs w:val="24"/>
        </w:rPr>
        <w:t xml:space="preserve"> bylo vybudováno cca v roce 1936 obcí</w:t>
      </w:r>
      <w:r w:rsidR="00FD039E">
        <w:rPr>
          <w:sz w:val="24"/>
          <w:szCs w:val="24"/>
        </w:rPr>
        <w:t xml:space="preserve"> Letovice</w:t>
      </w:r>
      <w:r>
        <w:rPr>
          <w:sz w:val="24"/>
          <w:szCs w:val="24"/>
        </w:rPr>
        <w:t xml:space="preserve"> za </w:t>
      </w:r>
      <w:r w:rsidR="00FD039E">
        <w:rPr>
          <w:sz w:val="24"/>
          <w:szCs w:val="24"/>
        </w:rPr>
        <w:t xml:space="preserve">finančního </w:t>
      </w:r>
      <w:r>
        <w:rPr>
          <w:sz w:val="24"/>
          <w:szCs w:val="24"/>
        </w:rPr>
        <w:t xml:space="preserve">přispění </w:t>
      </w:r>
      <w:r w:rsidR="00FD039E">
        <w:rPr>
          <w:sz w:val="24"/>
          <w:szCs w:val="24"/>
        </w:rPr>
        <w:t xml:space="preserve">obchodníka </w:t>
      </w:r>
      <w:r>
        <w:rPr>
          <w:sz w:val="24"/>
          <w:szCs w:val="24"/>
        </w:rPr>
        <w:t xml:space="preserve">Huberta </w:t>
      </w:r>
      <w:proofErr w:type="spellStart"/>
      <w:r w:rsidR="00FD039E">
        <w:rPr>
          <w:sz w:val="24"/>
          <w:szCs w:val="24"/>
        </w:rPr>
        <w:t>L</w:t>
      </w:r>
      <w:r>
        <w:rPr>
          <w:sz w:val="24"/>
          <w:szCs w:val="24"/>
        </w:rPr>
        <w:t>amploty</w:t>
      </w:r>
      <w:proofErr w:type="spellEnd"/>
      <w:r w:rsidR="00FD039E">
        <w:rPr>
          <w:sz w:val="24"/>
          <w:szCs w:val="24"/>
        </w:rPr>
        <w:t>. Náklady na vybudování při jeho vzniku nejsou známy. Po roce 1991, kdy s majetkem hospodařily národní výbory, bylo koupaliště zapsáno jako tzv. historický majetek obce do vlastnictví města Letovice (na základě zákona č. 172/1991 Sb</w:t>
      </w:r>
      <w:r w:rsidR="00FD039E" w:rsidRPr="00FD039E">
        <w:rPr>
          <w:sz w:val="24"/>
          <w:szCs w:val="24"/>
        </w:rPr>
        <w:t>., o přechodu některých věcí z majetku České republiky do vlastnictví obcí, ve znění pozdějších předpisů</w:t>
      </w:r>
      <w:r w:rsidR="00FD039E">
        <w:rPr>
          <w:sz w:val="24"/>
          <w:szCs w:val="24"/>
        </w:rPr>
        <w:t>)</w:t>
      </w:r>
    </w:p>
    <w:p w14:paraId="70DC8667" w14:textId="77777777" w:rsidR="00FD039E" w:rsidRPr="00FD039E" w:rsidRDefault="00FD039E" w:rsidP="009C4496">
      <w:pPr>
        <w:autoSpaceDN w:val="0"/>
        <w:jc w:val="both"/>
        <w:rPr>
          <w:sz w:val="24"/>
          <w:szCs w:val="24"/>
        </w:rPr>
      </w:pPr>
    </w:p>
    <w:p w14:paraId="1C76D20C" w14:textId="77777777" w:rsidR="009C4496" w:rsidRPr="00FD039E" w:rsidRDefault="009C4496" w:rsidP="009C4496">
      <w:pPr>
        <w:rPr>
          <w:sz w:val="24"/>
          <w:szCs w:val="24"/>
        </w:rPr>
      </w:pPr>
      <w:r w:rsidRPr="00FD039E">
        <w:rPr>
          <w:sz w:val="24"/>
          <w:szCs w:val="24"/>
        </w:rPr>
        <w:t>název: Městské koupaliště Letovice</w:t>
      </w:r>
    </w:p>
    <w:p w14:paraId="1564E9FB" w14:textId="77777777" w:rsidR="009C4496" w:rsidRPr="009C4496" w:rsidRDefault="009C4496" w:rsidP="009C4496">
      <w:pPr>
        <w:rPr>
          <w:sz w:val="24"/>
          <w:szCs w:val="24"/>
        </w:rPr>
      </w:pPr>
      <w:r w:rsidRPr="009C4496">
        <w:rPr>
          <w:sz w:val="24"/>
          <w:szCs w:val="24"/>
        </w:rPr>
        <w:t>provozovatel: Technické služby Letovice, příspěvková organizace</w:t>
      </w:r>
    </w:p>
    <w:p w14:paraId="5B7110EF" w14:textId="77777777" w:rsidR="009C4496" w:rsidRPr="009C4496" w:rsidRDefault="009C4496" w:rsidP="009C4496">
      <w:pPr>
        <w:rPr>
          <w:sz w:val="24"/>
          <w:szCs w:val="24"/>
        </w:rPr>
      </w:pPr>
      <w:r w:rsidRPr="009C4496">
        <w:rPr>
          <w:sz w:val="24"/>
          <w:szCs w:val="24"/>
        </w:rPr>
        <w:t>provoz zahájen: 1.7.1997 </w:t>
      </w:r>
    </w:p>
    <w:p w14:paraId="6918C3C4" w14:textId="3AA3631E" w:rsidR="009C4496" w:rsidRPr="009C4496" w:rsidRDefault="009C4496" w:rsidP="009C4496">
      <w:pPr>
        <w:rPr>
          <w:sz w:val="24"/>
          <w:szCs w:val="24"/>
        </w:rPr>
      </w:pPr>
      <w:r w:rsidRPr="009C4496">
        <w:rPr>
          <w:sz w:val="24"/>
          <w:szCs w:val="24"/>
        </w:rPr>
        <w:t>rekonstrukce technologie úpravy vody v roce 2004</w:t>
      </w:r>
      <w:r>
        <w:rPr>
          <w:sz w:val="24"/>
          <w:szCs w:val="24"/>
        </w:rPr>
        <w:t xml:space="preserve">, </w:t>
      </w:r>
      <w:r w:rsidRPr="009C4496">
        <w:rPr>
          <w:sz w:val="24"/>
          <w:szCs w:val="24"/>
        </w:rPr>
        <w:t>finanční náklady: 5.490.599,40 Kč</w:t>
      </w:r>
    </w:p>
    <w:p w14:paraId="761B19B4" w14:textId="77777777" w:rsidR="009C4496" w:rsidRPr="009C4496" w:rsidRDefault="009C4496" w:rsidP="009C4496">
      <w:pPr>
        <w:rPr>
          <w:sz w:val="24"/>
          <w:szCs w:val="24"/>
        </w:rPr>
      </w:pPr>
      <w:r w:rsidRPr="009C4496">
        <w:rPr>
          <w:sz w:val="24"/>
          <w:szCs w:val="24"/>
        </w:rPr>
        <w:t>průměrná hloubka 1,5 m</w:t>
      </w:r>
    </w:p>
    <w:p w14:paraId="04920C4C" w14:textId="77777777" w:rsidR="00FD039E" w:rsidRDefault="00FD039E" w:rsidP="00FD039E"/>
    <w:p w14:paraId="6D4CB5E4" w14:textId="505A7555" w:rsidR="002511DD" w:rsidRDefault="00FD039E" w:rsidP="00FD039E">
      <w:pPr>
        <w:pStyle w:val="Zkladntext1"/>
        <w:spacing w:line="276" w:lineRule="auto"/>
        <w:jc w:val="both"/>
        <w:rPr>
          <w:rFonts w:ascii="Times New Roman" w:hAnsi="Times New Roman"/>
          <w:color w:val="000000"/>
          <w:szCs w:val="24"/>
        </w:rPr>
      </w:pPr>
      <w:r>
        <w:rPr>
          <w:rFonts w:ascii="Times New Roman" w:hAnsi="Times New Roman"/>
          <w:color w:val="000000"/>
          <w:szCs w:val="24"/>
        </w:rPr>
        <w:t>1.1. Město Letovice je zřizovatelem příspěvkové organizace: Městské kulturní středisko Letovice. Na základě zř</w:t>
      </w:r>
      <w:r w:rsidR="00915E9D">
        <w:rPr>
          <w:rFonts w:ascii="Times New Roman" w:hAnsi="Times New Roman"/>
          <w:color w:val="000000"/>
          <w:szCs w:val="24"/>
        </w:rPr>
        <w:t>i</w:t>
      </w:r>
      <w:r>
        <w:rPr>
          <w:rFonts w:ascii="Times New Roman" w:hAnsi="Times New Roman"/>
          <w:color w:val="000000"/>
          <w:szCs w:val="24"/>
        </w:rPr>
        <w:t xml:space="preserve">zovací listiny patří do hlavní činnosti organizace provozování </w:t>
      </w:r>
      <w:r>
        <w:rPr>
          <w:rFonts w:ascii="Times New Roman" w:hAnsi="Times New Roman"/>
          <w:color w:val="000000"/>
          <w:szCs w:val="24"/>
        </w:rPr>
        <w:lastRenderedPageBreak/>
        <w:t>Turistického informačního centra</w:t>
      </w:r>
      <w:r w:rsidR="00915E9D">
        <w:rPr>
          <w:rFonts w:ascii="Times New Roman" w:hAnsi="Times New Roman"/>
          <w:color w:val="000000"/>
          <w:szCs w:val="24"/>
        </w:rPr>
        <w:t xml:space="preserve">, které se nachází na ul. Tyršova v Letovicích. </w:t>
      </w:r>
    </w:p>
    <w:p w14:paraId="78F1FA90" w14:textId="6FC25567" w:rsidR="00915E9D" w:rsidRPr="002511DD" w:rsidRDefault="00915E9D" w:rsidP="00FD039E">
      <w:pPr>
        <w:pStyle w:val="Zkladntext1"/>
        <w:spacing w:line="276" w:lineRule="auto"/>
        <w:jc w:val="both"/>
        <w:rPr>
          <w:rFonts w:ascii="Times New Roman" w:hAnsi="Times New Roman"/>
          <w:color w:val="000000"/>
          <w:szCs w:val="24"/>
        </w:rPr>
      </w:pPr>
      <w:r>
        <w:rPr>
          <w:rFonts w:ascii="Times New Roman" w:hAnsi="Times New Roman"/>
          <w:color w:val="000000"/>
          <w:szCs w:val="24"/>
        </w:rPr>
        <w:t>3. Žádost s podacím razítkem přikládáme přílohou.</w:t>
      </w:r>
    </w:p>
    <w:p w14:paraId="32EAD195" w14:textId="77777777" w:rsidR="002511DD" w:rsidRPr="002511DD" w:rsidRDefault="002511DD" w:rsidP="002511DD">
      <w:pPr>
        <w:pStyle w:val="Zkladntext1"/>
        <w:spacing w:line="276" w:lineRule="auto"/>
        <w:ind w:firstLine="708"/>
        <w:jc w:val="both"/>
        <w:rPr>
          <w:rFonts w:ascii="Times New Roman" w:hAnsi="Times New Roman"/>
          <w:color w:val="000000"/>
          <w:szCs w:val="24"/>
        </w:rPr>
      </w:pPr>
    </w:p>
    <w:p w14:paraId="75770E61" w14:textId="77777777" w:rsidR="002511DD" w:rsidRPr="002511DD" w:rsidRDefault="002511DD" w:rsidP="002511DD">
      <w:pPr>
        <w:pStyle w:val="Zkladntext1"/>
        <w:spacing w:line="276" w:lineRule="auto"/>
        <w:ind w:left="708"/>
        <w:rPr>
          <w:rFonts w:ascii="Times New Roman" w:hAnsi="Times New Roman"/>
          <w:color w:val="000000"/>
          <w:szCs w:val="24"/>
        </w:rPr>
      </w:pPr>
      <w:r w:rsidRPr="002511DD">
        <w:rPr>
          <w:rFonts w:ascii="Times New Roman" w:hAnsi="Times New Roman"/>
          <w:color w:val="000000"/>
          <w:szCs w:val="24"/>
        </w:rPr>
        <w:t>S pozdravem</w:t>
      </w:r>
    </w:p>
    <w:p w14:paraId="736F837D" w14:textId="77777777" w:rsidR="002511DD" w:rsidRPr="002511DD" w:rsidRDefault="002511DD" w:rsidP="002511DD">
      <w:pPr>
        <w:pStyle w:val="Zkladntext1"/>
        <w:spacing w:line="276" w:lineRule="auto"/>
        <w:ind w:left="708"/>
        <w:rPr>
          <w:rFonts w:ascii="Times New Roman" w:hAnsi="Times New Roman"/>
          <w:color w:val="000000"/>
          <w:szCs w:val="24"/>
        </w:rPr>
      </w:pPr>
    </w:p>
    <w:p w14:paraId="1814541D" w14:textId="77777777" w:rsidR="002511DD" w:rsidRPr="002511DD" w:rsidRDefault="002511DD" w:rsidP="002511DD">
      <w:pPr>
        <w:pStyle w:val="Zkladntext1"/>
        <w:rPr>
          <w:rFonts w:ascii="Times New Roman" w:hAnsi="Times New Roman"/>
          <w:color w:val="000000"/>
          <w:szCs w:val="24"/>
        </w:rPr>
      </w:pPr>
    </w:p>
    <w:p w14:paraId="6B27339E" w14:textId="77777777" w:rsidR="00915E9D" w:rsidRDefault="002511DD" w:rsidP="002511DD">
      <w:pPr>
        <w:widowControl w:val="0"/>
        <w:tabs>
          <w:tab w:val="left" w:pos="5670"/>
        </w:tabs>
        <w:rPr>
          <w:sz w:val="24"/>
          <w:szCs w:val="24"/>
        </w:rPr>
      </w:pPr>
      <w:r w:rsidRPr="002511DD">
        <w:rPr>
          <w:sz w:val="24"/>
          <w:szCs w:val="24"/>
        </w:rPr>
        <w:t xml:space="preserve">                                                                                                 </w:t>
      </w:r>
    </w:p>
    <w:p w14:paraId="036E44ED" w14:textId="77777777" w:rsidR="00915E9D" w:rsidRDefault="00915E9D" w:rsidP="002511DD">
      <w:pPr>
        <w:widowControl w:val="0"/>
        <w:tabs>
          <w:tab w:val="left" w:pos="5670"/>
        </w:tabs>
        <w:rPr>
          <w:sz w:val="24"/>
          <w:szCs w:val="24"/>
        </w:rPr>
      </w:pPr>
    </w:p>
    <w:p w14:paraId="7BB77FA1" w14:textId="77777777" w:rsidR="00915E9D" w:rsidRDefault="00915E9D" w:rsidP="002511DD">
      <w:pPr>
        <w:widowControl w:val="0"/>
        <w:tabs>
          <w:tab w:val="left" w:pos="5670"/>
        </w:tabs>
        <w:rPr>
          <w:sz w:val="24"/>
          <w:szCs w:val="24"/>
        </w:rPr>
      </w:pPr>
    </w:p>
    <w:p w14:paraId="5EEBA032" w14:textId="556AE3F1" w:rsidR="002511DD" w:rsidRPr="002511DD" w:rsidRDefault="00915E9D" w:rsidP="002511DD">
      <w:pPr>
        <w:widowControl w:val="0"/>
        <w:tabs>
          <w:tab w:val="left" w:pos="5670"/>
        </w:tabs>
        <w:rPr>
          <w:sz w:val="24"/>
          <w:szCs w:val="24"/>
        </w:rPr>
      </w:pPr>
      <w:r>
        <w:rPr>
          <w:sz w:val="24"/>
          <w:szCs w:val="24"/>
        </w:rPr>
        <w:tab/>
      </w:r>
      <w:r>
        <w:rPr>
          <w:sz w:val="24"/>
          <w:szCs w:val="24"/>
        </w:rPr>
        <w:tab/>
      </w:r>
      <w:r w:rsidR="002511DD" w:rsidRPr="002511DD">
        <w:rPr>
          <w:sz w:val="24"/>
          <w:szCs w:val="24"/>
        </w:rPr>
        <w:t xml:space="preserve"> </w:t>
      </w:r>
      <w:r w:rsidR="002511DD">
        <w:rPr>
          <w:sz w:val="24"/>
          <w:szCs w:val="24"/>
        </w:rPr>
        <w:t>Ing. Radek Zemánek</w:t>
      </w:r>
      <w:r w:rsidR="00CF041E">
        <w:rPr>
          <w:sz w:val="24"/>
          <w:szCs w:val="24"/>
        </w:rPr>
        <w:t>, v.r.</w:t>
      </w:r>
    </w:p>
    <w:p w14:paraId="106D78D5" w14:textId="77777777" w:rsidR="002511DD" w:rsidRPr="002511DD" w:rsidRDefault="002511DD" w:rsidP="002511DD">
      <w:pPr>
        <w:widowControl w:val="0"/>
        <w:tabs>
          <w:tab w:val="left" w:pos="5103"/>
          <w:tab w:val="left" w:pos="5670"/>
        </w:tabs>
        <w:rPr>
          <w:sz w:val="24"/>
          <w:szCs w:val="24"/>
        </w:rPr>
      </w:pPr>
      <w:r w:rsidRPr="002511DD">
        <w:rPr>
          <w:sz w:val="24"/>
          <w:szCs w:val="24"/>
        </w:rPr>
        <w:t xml:space="preserve">                                                                                                     </w:t>
      </w:r>
      <w:r w:rsidR="00B419E4">
        <w:rPr>
          <w:sz w:val="24"/>
          <w:szCs w:val="24"/>
        </w:rPr>
        <w:t xml:space="preserve">       tajemník</w:t>
      </w:r>
    </w:p>
    <w:p w14:paraId="52C12E9D" w14:textId="77777777" w:rsidR="002511DD" w:rsidRPr="002511DD" w:rsidRDefault="002511DD" w:rsidP="002511DD">
      <w:pPr>
        <w:widowControl w:val="0"/>
        <w:tabs>
          <w:tab w:val="left" w:pos="5103"/>
          <w:tab w:val="left" w:pos="5670"/>
        </w:tabs>
        <w:rPr>
          <w:sz w:val="24"/>
          <w:szCs w:val="24"/>
        </w:rPr>
      </w:pPr>
    </w:p>
    <w:p w14:paraId="58260F75" w14:textId="77777777" w:rsidR="002511DD" w:rsidRPr="002511DD" w:rsidRDefault="002511DD" w:rsidP="002511DD">
      <w:pPr>
        <w:widowControl w:val="0"/>
        <w:tabs>
          <w:tab w:val="left" w:pos="5103"/>
          <w:tab w:val="left" w:pos="5670"/>
        </w:tabs>
        <w:rPr>
          <w:sz w:val="24"/>
          <w:szCs w:val="24"/>
        </w:rPr>
      </w:pPr>
    </w:p>
    <w:p w14:paraId="472BCDDA" w14:textId="77777777" w:rsidR="002511DD" w:rsidRPr="002511DD" w:rsidRDefault="002511DD" w:rsidP="002511DD">
      <w:pPr>
        <w:pStyle w:val="Zkladntext1"/>
        <w:jc w:val="both"/>
        <w:rPr>
          <w:rFonts w:ascii="Times New Roman" w:hAnsi="Times New Roman"/>
          <w:color w:val="000000"/>
          <w:szCs w:val="24"/>
        </w:rPr>
      </w:pPr>
    </w:p>
    <w:p w14:paraId="7684EF92" w14:textId="77777777" w:rsidR="002511DD" w:rsidRPr="002511DD" w:rsidRDefault="002511DD" w:rsidP="002511DD">
      <w:pPr>
        <w:pStyle w:val="Zkladntext1"/>
        <w:jc w:val="both"/>
        <w:rPr>
          <w:rFonts w:ascii="Times New Roman" w:hAnsi="Times New Roman"/>
          <w:color w:val="000000"/>
          <w:szCs w:val="24"/>
        </w:rPr>
      </w:pPr>
    </w:p>
    <w:p w14:paraId="64E7A9E6" w14:textId="77777777" w:rsidR="00D12A4B" w:rsidRDefault="00D12A4B">
      <w:pPr>
        <w:pStyle w:val="Zkladntext"/>
        <w:tabs>
          <w:tab w:val="left" w:pos="6379"/>
        </w:tabs>
      </w:pPr>
    </w:p>
    <w:p w14:paraId="266DD21E" w14:textId="77777777" w:rsidR="00D12A4B" w:rsidRDefault="00D12A4B">
      <w:pPr>
        <w:pStyle w:val="Zkladntext"/>
        <w:tabs>
          <w:tab w:val="left" w:pos="6379"/>
        </w:tabs>
        <w:rPr>
          <w:i/>
          <w:sz w:val="18"/>
          <w:szCs w:val="18"/>
        </w:rPr>
      </w:pPr>
    </w:p>
    <w:sectPr w:rsidR="00D12A4B" w:rsidSect="00D12A4B">
      <w:headerReference w:type="default" r:id="rId7"/>
      <w:headerReference w:type="first" r:id="rId8"/>
      <w:footerReference w:type="first" r:id="rId9"/>
      <w:pgSz w:w="11907" w:h="16840"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8DAAB" w14:textId="77777777" w:rsidR="00E738B1" w:rsidRDefault="00E738B1" w:rsidP="00D12A4B">
      <w:r>
        <w:separator/>
      </w:r>
    </w:p>
  </w:endnote>
  <w:endnote w:type="continuationSeparator" w:id="0">
    <w:p w14:paraId="5D03760A" w14:textId="77777777" w:rsidR="00E738B1" w:rsidRDefault="00E738B1" w:rsidP="00D1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8825" w14:textId="77777777" w:rsidR="00D12A4B" w:rsidRDefault="00E738B1">
    <w:pPr>
      <w:pStyle w:val="Zpat"/>
    </w:pPr>
    <w:r>
      <w:rPr>
        <w:noProof/>
      </w:rPr>
      <w:pict w14:anchorId="6A63DB37">
        <v:shapetype id="_x0000_t32" coordsize="21600,21600" o:spt="32" o:oned="t" path="m,l21600,21600e" filled="f">
          <v:path arrowok="t" fillok="f" o:connecttype="none"/>
          <o:lock v:ext="edit" shapetype="t"/>
        </v:shapetype>
        <v:shape id="AutoShape 1" o:spid="_x0000_s2051" type="#_x0000_t32" style="position:absolute;margin-left:.35pt;margin-top:6.7pt;width:450.75pt;height:0;z-index:2;visibility:visible;mso-wrap-style:square;mso-wrap-distance-left:9pt;mso-wrap-distance-top:0;mso-wrap-distance-right:9pt;mso-wrap-distance-bottom:0"/>
      </w:pict>
    </w:r>
  </w:p>
  <w:p w14:paraId="1FDDBC20" w14:textId="77777777" w:rsidR="00D12A4B" w:rsidRDefault="004709EB">
    <w:pPr>
      <w:pStyle w:val="Zpat"/>
      <w:jc w:val="center"/>
      <w:rPr>
        <w:sz w:val="19"/>
        <w:szCs w:val="19"/>
      </w:rPr>
    </w:pPr>
    <w:r>
      <w:rPr>
        <w:sz w:val="19"/>
        <w:szCs w:val="19"/>
      </w:rPr>
      <w:t xml:space="preserve">Tajemník </w:t>
    </w:r>
    <w:r w:rsidR="00681A23">
      <w:rPr>
        <w:sz w:val="19"/>
        <w:szCs w:val="19"/>
      </w:rPr>
      <w:t>I</w:t>
    </w:r>
    <w:r>
      <w:rPr>
        <w:sz w:val="19"/>
        <w:szCs w:val="19"/>
      </w:rPr>
      <w:t xml:space="preserve">ng. Radek </w:t>
    </w:r>
    <w:proofErr w:type="gramStart"/>
    <w:r>
      <w:rPr>
        <w:sz w:val="19"/>
        <w:szCs w:val="19"/>
      </w:rPr>
      <w:t>Zemánek,  tel.</w:t>
    </w:r>
    <w:proofErr w:type="gramEnd"/>
    <w:r>
      <w:rPr>
        <w:sz w:val="19"/>
        <w:szCs w:val="19"/>
      </w:rPr>
      <w:t>: 516 482 216, mob.: 603 564 294, e-mail: mu.zemanek@letovice.net</w:t>
    </w:r>
  </w:p>
  <w:p w14:paraId="1886D272" w14:textId="77777777" w:rsidR="00D12A4B" w:rsidRDefault="004709EB">
    <w:pPr>
      <w:pStyle w:val="Zpat"/>
      <w:jc w:val="center"/>
      <w:rPr>
        <w:rStyle w:val="Siln"/>
        <w:b w:val="0"/>
      </w:rPr>
    </w:pPr>
    <w:r>
      <w:t xml:space="preserve">Město Letovice tel.: 516 482 252, fax: 516 474 111, e-podatelna: </w:t>
    </w:r>
    <w:hyperlink r:id="rId1" w:history="1">
      <w:r>
        <w:rPr>
          <w:rStyle w:val="Hypertextovodkaz"/>
        </w:rPr>
        <w:t>podatelna@letovice.net</w:t>
      </w:r>
    </w:hyperlink>
    <w:r>
      <w:t xml:space="preserve">, adresa DS: </w:t>
    </w:r>
    <w:r>
      <w:rPr>
        <w:rStyle w:val="Siln"/>
        <w:b w:val="0"/>
      </w:rPr>
      <w:t>kzabc6k</w:t>
    </w:r>
  </w:p>
  <w:p w14:paraId="07442972" w14:textId="77777777" w:rsidR="00D12A4B" w:rsidRDefault="004709EB">
    <w:pPr>
      <w:pStyle w:val="Zpat"/>
      <w:jc w:val="center"/>
    </w:pPr>
    <w:r>
      <w:rPr>
        <w:rStyle w:val="Siln"/>
        <w:b w:val="0"/>
      </w:rPr>
      <w:t xml:space="preserve">IČ: 00280518, DIČ: CZ00280518, </w:t>
    </w:r>
    <w:hyperlink r:id="rId2" w:history="1">
      <w:r>
        <w:rPr>
          <w:rStyle w:val="Hypertextovodkaz"/>
        </w:rPr>
        <w:t>www.letovice.net</w:t>
      </w:r>
    </w:hyperlink>
  </w:p>
  <w:p w14:paraId="5CF6BF92" w14:textId="77777777" w:rsidR="00D12A4B" w:rsidRDefault="00D12A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94379" w14:textId="77777777" w:rsidR="00E738B1" w:rsidRDefault="00E738B1" w:rsidP="00D12A4B">
      <w:r>
        <w:separator/>
      </w:r>
    </w:p>
  </w:footnote>
  <w:footnote w:type="continuationSeparator" w:id="0">
    <w:p w14:paraId="3CD6D486" w14:textId="77777777" w:rsidR="00E738B1" w:rsidRDefault="00E738B1" w:rsidP="00D1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1DD8" w14:textId="77777777" w:rsidR="00D12A4B" w:rsidRDefault="004709EB">
    <w:pPr>
      <w:pStyle w:val="Zhlav"/>
      <w:ind w:left="142"/>
      <w:rPr>
        <w:rStyle w:val="slostrnky"/>
      </w:rPr>
    </w:pPr>
    <w:r>
      <w:rPr>
        <w:rFonts w:ascii="Arial" w:hAnsi="Arial" w:cs="Arial"/>
        <w:sz w:val="18"/>
        <w:szCs w:val="18"/>
      </w:rPr>
      <w:tab/>
    </w:r>
    <w:r>
      <w:t xml:space="preserve">- strana  </w:t>
    </w:r>
    <w:r w:rsidR="00D12A4B">
      <w:rPr>
        <w:rStyle w:val="slostrnky"/>
      </w:rPr>
      <w:fldChar w:fldCharType="begin"/>
    </w:r>
    <w:r>
      <w:rPr>
        <w:rStyle w:val="slostrnky"/>
      </w:rPr>
      <w:instrText xml:space="preserve"> PAGE </w:instrText>
    </w:r>
    <w:r w:rsidR="00D12A4B">
      <w:rPr>
        <w:rStyle w:val="slostrnky"/>
      </w:rPr>
      <w:fldChar w:fldCharType="separate"/>
    </w:r>
    <w:r>
      <w:rPr>
        <w:rStyle w:val="slostrnky"/>
        <w:noProof/>
      </w:rPr>
      <w:t>2</w:t>
    </w:r>
    <w:r w:rsidR="00D12A4B">
      <w:rPr>
        <w:rStyle w:val="slostrnky"/>
      </w:rPr>
      <w:fldChar w:fldCharType="end"/>
    </w:r>
    <w:r>
      <w:rPr>
        <w:rStyle w:val="slostrnky"/>
      </w:rPr>
      <w:t xml:space="preserve">    -</w:t>
    </w:r>
  </w:p>
  <w:p w14:paraId="350EC02F" w14:textId="77777777" w:rsidR="00D12A4B" w:rsidRDefault="004709EB">
    <w:pPr>
      <w:pStyle w:val="Zhlav"/>
      <w:jc w:val="center"/>
      <w:rPr>
        <w:rStyle w:val="slostrnky"/>
      </w:rPr>
    </w:pPr>
    <w:r>
      <w:rPr>
        <w:rStyle w:val="slostrnky"/>
      </w:rPr>
      <w:t>---------------------------------------------------------------------------------------------------------------------------------------</w:t>
    </w:r>
  </w:p>
  <w:p w14:paraId="11EFA750" w14:textId="77777777" w:rsidR="00D12A4B" w:rsidRDefault="00D12A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071A" w14:textId="77777777" w:rsidR="00D12A4B" w:rsidRDefault="00E738B1">
    <w:pPr>
      <w:ind w:left="851"/>
      <w:rPr>
        <w:rFonts w:ascii="Arial" w:hAnsi="Arial"/>
        <w:sz w:val="28"/>
        <w:szCs w:val="28"/>
      </w:rPr>
    </w:pPr>
    <w:r>
      <w:rPr>
        <w:rFonts w:ascii="Arial" w:hAnsi="Arial"/>
        <w:noProof/>
        <w:sz w:val="24"/>
      </w:rPr>
      <w:pict w14:anchorId="6C1EB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alt="Letovice znak" style="position:absolute;left:0;text-align:left;margin-left:1.8pt;margin-top:36.2pt;width:28.5pt;height:33pt;z-index:1;mso-wrap-distance-left:9pt;mso-wrap-distance-top:0;mso-wrap-distance-right:9pt;mso-wrap-distance-bottom:0;mso-position-vertical-relative:page" o:allowincell="f">
          <v:imagedata r:id="rId1" o:title=""/>
          <w10:wrap type="square" anchory="page"/>
        </v:shape>
      </w:pict>
    </w:r>
    <w:r w:rsidR="004709EB">
      <w:rPr>
        <w:rFonts w:ascii="Arial" w:hAnsi="Arial"/>
        <w:sz w:val="28"/>
        <w:szCs w:val="28"/>
      </w:rPr>
      <w:t>Městský úřad LETOVICE</w:t>
    </w:r>
  </w:p>
  <w:p w14:paraId="371A4AA9" w14:textId="77777777" w:rsidR="00D12A4B" w:rsidRDefault="004709EB">
    <w:pPr>
      <w:ind w:left="851"/>
      <w:rPr>
        <w:rFonts w:ascii="Arial" w:hAnsi="Arial"/>
        <w:b/>
        <w:sz w:val="24"/>
        <w:szCs w:val="24"/>
      </w:rPr>
    </w:pPr>
    <w:r>
      <w:rPr>
        <w:rFonts w:ascii="Arial" w:hAnsi="Arial"/>
        <w:sz w:val="24"/>
        <w:szCs w:val="24"/>
      </w:rPr>
      <w:t>Masarykovo náměstí 210/19, 679 61 Letovice</w:t>
    </w:r>
  </w:p>
  <w:p w14:paraId="06AF038C" w14:textId="77777777" w:rsidR="00D12A4B" w:rsidRDefault="00E738B1">
    <w:pPr>
      <w:rPr>
        <w:rFonts w:ascii="Arial" w:hAnsi="Arial"/>
        <w:b/>
        <w:i/>
        <w:sz w:val="16"/>
      </w:rPr>
    </w:pPr>
    <w:r>
      <w:rPr>
        <w:rFonts w:ascii="Arial" w:hAnsi="Arial"/>
        <w:b/>
        <w:i/>
        <w:noProof/>
        <w:sz w:val="22"/>
      </w:rPr>
      <w:pict w14:anchorId="70759862">
        <v:shapetype id="_x0000_t32" coordsize="21600,21600" o:spt="32" o:oned="t" path="m,l21600,21600e" filled="f">
          <v:path arrowok="t" fillok="f" o:connecttype="none"/>
          <o:lock v:ext="edit" shapetype="t"/>
        </v:shapetype>
        <v:shape id="AutoShape 2" o:spid="_x0000_s2050" type="#_x0000_t32" style="position:absolute;margin-left:.35pt;margin-top:8.15pt;width:450.75pt;height:0;z-index:3;visibility:visible;mso-wrap-style:square;mso-wrap-distance-left:9pt;mso-wrap-distance-top:0;mso-wrap-distance-right:9pt;mso-wrap-distance-bottom:0"/>
      </w:pict>
    </w:r>
    <w:r w:rsidR="004709EB">
      <w:rPr>
        <w:rFonts w:ascii="Arial" w:hAnsi="Arial"/>
        <w:b/>
        <w:i/>
        <w:sz w:val="16"/>
      </w:rPr>
      <w:tab/>
    </w:r>
  </w:p>
  <w:p w14:paraId="0327D6A6" w14:textId="77777777" w:rsidR="00D12A4B" w:rsidRDefault="004709EB">
    <w:pPr>
      <w:rPr>
        <w:rFonts w:ascii="Arial" w:hAnsi="Arial"/>
        <w:sz w:val="22"/>
      </w:rPr>
    </w:pPr>
    <w:r>
      <w:rPr>
        <w:rFonts w:ascii="Arial" w:hAnsi="Arial"/>
        <w:b/>
        <w: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34EB"/>
    <w:multiLevelType w:val="hybridMultilevel"/>
    <w:tmpl w:val="999A1B70"/>
    <w:lvl w:ilvl="0" w:tplc="0405000F">
      <w:start w:val="1"/>
      <w:numFmt w:val="decimal"/>
      <w:lvlText w:val="%1."/>
      <w:lvlJc w:val="left"/>
      <w:pPr>
        <w:tabs>
          <w:tab w:val="num" w:pos="1428"/>
        </w:tabs>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3BB6EB7"/>
    <w:multiLevelType w:val="hybridMultilevel"/>
    <w:tmpl w:val="2DF44A9C"/>
    <w:lvl w:ilvl="0" w:tplc="1D6874AA">
      <w:start w:val="5"/>
      <w:numFmt w:val="bullet"/>
      <w:lvlText w:val="-"/>
      <w:lvlJc w:val="left"/>
      <w:pPr>
        <w:ind w:left="1080" w:hanging="360"/>
      </w:pPr>
      <w:rPr>
        <w:rFonts w:ascii="Times New Roman" w:eastAsia="Times New Roman" w:hAnsi="Times New Roman" w:cs="Times New Roman" w:hint="default"/>
      </w:rPr>
    </w:lvl>
    <w:lvl w:ilvl="1" w:tplc="03066934" w:tentative="1">
      <w:start w:val="1"/>
      <w:numFmt w:val="bullet"/>
      <w:lvlText w:val="o"/>
      <w:lvlJc w:val="left"/>
      <w:pPr>
        <w:ind w:left="1800" w:hanging="360"/>
      </w:pPr>
      <w:rPr>
        <w:rFonts w:ascii="Courier New" w:hAnsi="Courier New" w:cs="Courier New" w:hint="default"/>
      </w:rPr>
    </w:lvl>
    <w:lvl w:ilvl="2" w:tplc="5B02D312" w:tentative="1">
      <w:start w:val="1"/>
      <w:numFmt w:val="bullet"/>
      <w:lvlText w:val=""/>
      <w:lvlJc w:val="left"/>
      <w:pPr>
        <w:ind w:left="2520" w:hanging="360"/>
      </w:pPr>
      <w:rPr>
        <w:rFonts w:ascii="Wingdings" w:hAnsi="Wingdings" w:hint="default"/>
      </w:rPr>
    </w:lvl>
    <w:lvl w:ilvl="3" w:tplc="FFB44E94" w:tentative="1">
      <w:start w:val="1"/>
      <w:numFmt w:val="bullet"/>
      <w:lvlText w:val=""/>
      <w:lvlJc w:val="left"/>
      <w:pPr>
        <w:ind w:left="3240" w:hanging="360"/>
      </w:pPr>
      <w:rPr>
        <w:rFonts w:ascii="Symbol" w:hAnsi="Symbol" w:hint="default"/>
      </w:rPr>
    </w:lvl>
    <w:lvl w:ilvl="4" w:tplc="F9B0703C" w:tentative="1">
      <w:start w:val="1"/>
      <w:numFmt w:val="bullet"/>
      <w:lvlText w:val="o"/>
      <w:lvlJc w:val="left"/>
      <w:pPr>
        <w:ind w:left="3960" w:hanging="360"/>
      </w:pPr>
      <w:rPr>
        <w:rFonts w:ascii="Courier New" w:hAnsi="Courier New" w:cs="Courier New" w:hint="default"/>
      </w:rPr>
    </w:lvl>
    <w:lvl w:ilvl="5" w:tplc="181E7FE6" w:tentative="1">
      <w:start w:val="1"/>
      <w:numFmt w:val="bullet"/>
      <w:lvlText w:val=""/>
      <w:lvlJc w:val="left"/>
      <w:pPr>
        <w:ind w:left="4680" w:hanging="360"/>
      </w:pPr>
      <w:rPr>
        <w:rFonts w:ascii="Wingdings" w:hAnsi="Wingdings" w:hint="default"/>
      </w:rPr>
    </w:lvl>
    <w:lvl w:ilvl="6" w:tplc="27BA6E6E" w:tentative="1">
      <w:start w:val="1"/>
      <w:numFmt w:val="bullet"/>
      <w:lvlText w:val=""/>
      <w:lvlJc w:val="left"/>
      <w:pPr>
        <w:ind w:left="5400" w:hanging="360"/>
      </w:pPr>
      <w:rPr>
        <w:rFonts w:ascii="Symbol" w:hAnsi="Symbol" w:hint="default"/>
      </w:rPr>
    </w:lvl>
    <w:lvl w:ilvl="7" w:tplc="D74AC978" w:tentative="1">
      <w:start w:val="1"/>
      <w:numFmt w:val="bullet"/>
      <w:lvlText w:val="o"/>
      <w:lvlJc w:val="left"/>
      <w:pPr>
        <w:ind w:left="6120" w:hanging="360"/>
      </w:pPr>
      <w:rPr>
        <w:rFonts w:ascii="Courier New" w:hAnsi="Courier New" w:cs="Courier New" w:hint="default"/>
      </w:rPr>
    </w:lvl>
    <w:lvl w:ilvl="8" w:tplc="BF1ADAA0" w:tentative="1">
      <w:start w:val="1"/>
      <w:numFmt w:val="bullet"/>
      <w:lvlText w:val=""/>
      <w:lvlJc w:val="left"/>
      <w:pPr>
        <w:ind w:left="6840" w:hanging="360"/>
      </w:pPr>
      <w:rPr>
        <w:rFonts w:ascii="Wingdings" w:hAnsi="Wingdings" w:hint="default"/>
      </w:rPr>
    </w:lvl>
  </w:abstractNum>
  <w:abstractNum w:abstractNumId="2" w15:restartNumberingAfterBreak="0">
    <w:nsid w:val="79C7197C"/>
    <w:multiLevelType w:val="hybridMultilevel"/>
    <w:tmpl w:val="DD6C13DE"/>
    <w:lvl w:ilvl="0" w:tplc="A85C84E6">
      <w:start w:val="5"/>
      <w:numFmt w:val="bullet"/>
      <w:lvlText w:val="-"/>
      <w:lvlJc w:val="left"/>
      <w:pPr>
        <w:ind w:left="720" w:hanging="360"/>
      </w:pPr>
      <w:rPr>
        <w:rFonts w:ascii="Times New Roman" w:eastAsia="Times New Roman" w:hAnsi="Times New Roman" w:cs="Times New Roman" w:hint="default"/>
      </w:rPr>
    </w:lvl>
    <w:lvl w:ilvl="1" w:tplc="0490473E" w:tentative="1">
      <w:start w:val="1"/>
      <w:numFmt w:val="bullet"/>
      <w:lvlText w:val="o"/>
      <w:lvlJc w:val="left"/>
      <w:pPr>
        <w:ind w:left="1440" w:hanging="360"/>
      </w:pPr>
      <w:rPr>
        <w:rFonts w:ascii="Courier New" w:hAnsi="Courier New" w:cs="Courier New" w:hint="default"/>
      </w:rPr>
    </w:lvl>
    <w:lvl w:ilvl="2" w:tplc="6D4437E8" w:tentative="1">
      <w:start w:val="1"/>
      <w:numFmt w:val="bullet"/>
      <w:lvlText w:val=""/>
      <w:lvlJc w:val="left"/>
      <w:pPr>
        <w:ind w:left="2160" w:hanging="360"/>
      </w:pPr>
      <w:rPr>
        <w:rFonts w:ascii="Wingdings" w:hAnsi="Wingdings" w:hint="default"/>
      </w:rPr>
    </w:lvl>
    <w:lvl w:ilvl="3" w:tplc="4FE4538E" w:tentative="1">
      <w:start w:val="1"/>
      <w:numFmt w:val="bullet"/>
      <w:lvlText w:val=""/>
      <w:lvlJc w:val="left"/>
      <w:pPr>
        <w:ind w:left="2880" w:hanging="360"/>
      </w:pPr>
      <w:rPr>
        <w:rFonts w:ascii="Symbol" w:hAnsi="Symbol" w:hint="default"/>
      </w:rPr>
    </w:lvl>
    <w:lvl w:ilvl="4" w:tplc="06900DEA" w:tentative="1">
      <w:start w:val="1"/>
      <w:numFmt w:val="bullet"/>
      <w:lvlText w:val="o"/>
      <w:lvlJc w:val="left"/>
      <w:pPr>
        <w:ind w:left="3600" w:hanging="360"/>
      </w:pPr>
      <w:rPr>
        <w:rFonts w:ascii="Courier New" w:hAnsi="Courier New" w:cs="Courier New" w:hint="default"/>
      </w:rPr>
    </w:lvl>
    <w:lvl w:ilvl="5" w:tplc="1BB8A592" w:tentative="1">
      <w:start w:val="1"/>
      <w:numFmt w:val="bullet"/>
      <w:lvlText w:val=""/>
      <w:lvlJc w:val="left"/>
      <w:pPr>
        <w:ind w:left="4320" w:hanging="360"/>
      </w:pPr>
      <w:rPr>
        <w:rFonts w:ascii="Wingdings" w:hAnsi="Wingdings" w:hint="default"/>
      </w:rPr>
    </w:lvl>
    <w:lvl w:ilvl="6" w:tplc="533808B2" w:tentative="1">
      <w:start w:val="1"/>
      <w:numFmt w:val="bullet"/>
      <w:lvlText w:val=""/>
      <w:lvlJc w:val="left"/>
      <w:pPr>
        <w:ind w:left="5040" w:hanging="360"/>
      </w:pPr>
      <w:rPr>
        <w:rFonts w:ascii="Symbol" w:hAnsi="Symbol" w:hint="default"/>
      </w:rPr>
    </w:lvl>
    <w:lvl w:ilvl="7" w:tplc="DE88879A" w:tentative="1">
      <w:start w:val="1"/>
      <w:numFmt w:val="bullet"/>
      <w:lvlText w:val="o"/>
      <w:lvlJc w:val="left"/>
      <w:pPr>
        <w:ind w:left="5760" w:hanging="360"/>
      </w:pPr>
      <w:rPr>
        <w:rFonts w:ascii="Courier New" w:hAnsi="Courier New" w:cs="Courier New" w:hint="default"/>
      </w:rPr>
    </w:lvl>
    <w:lvl w:ilvl="8" w:tplc="AF68A154"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rules v:ext="edit">
        <o:r id="V:Rule1" type="connector" idref="#AutoShape 2"/>
        <o:r id="V:Rule2"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A4B"/>
    <w:rsid w:val="00100C5F"/>
    <w:rsid w:val="00145E4E"/>
    <w:rsid w:val="001B524C"/>
    <w:rsid w:val="0020135E"/>
    <w:rsid w:val="002511DD"/>
    <w:rsid w:val="00333500"/>
    <w:rsid w:val="003465FF"/>
    <w:rsid w:val="00467896"/>
    <w:rsid w:val="004709EB"/>
    <w:rsid w:val="005E2AC6"/>
    <w:rsid w:val="00625956"/>
    <w:rsid w:val="00636D8A"/>
    <w:rsid w:val="00681A23"/>
    <w:rsid w:val="00760571"/>
    <w:rsid w:val="008A298D"/>
    <w:rsid w:val="00915E9D"/>
    <w:rsid w:val="00972CE6"/>
    <w:rsid w:val="009B026B"/>
    <w:rsid w:val="009C084F"/>
    <w:rsid w:val="009C4496"/>
    <w:rsid w:val="00A241A2"/>
    <w:rsid w:val="00A37182"/>
    <w:rsid w:val="00A60755"/>
    <w:rsid w:val="00B419E4"/>
    <w:rsid w:val="00CD5E52"/>
    <w:rsid w:val="00CF041E"/>
    <w:rsid w:val="00D12A4B"/>
    <w:rsid w:val="00E24AF4"/>
    <w:rsid w:val="00E738B1"/>
    <w:rsid w:val="00FD03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1F4BD9"/>
  <w15:docId w15:val="{1BEA170C-1000-482D-9882-D16C8B01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35F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35FA2"/>
    <w:pPr>
      <w:jc w:val="both"/>
    </w:pPr>
    <w:rPr>
      <w:color w:val="000000"/>
      <w:sz w:val="24"/>
    </w:rPr>
  </w:style>
  <w:style w:type="paragraph" w:customStyle="1" w:styleId="Nadpis">
    <w:name w:val="Nadpis"/>
    <w:rsid w:val="00735FA2"/>
    <w:pPr>
      <w:jc w:val="center"/>
    </w:pPr>
    <w:rPr>
      <w:rFonts w:ascii="Arial" w:hAnsi="Arial"/>
      <w:b/>
      <w:color w:val="000000"/>
      <w:sz w:val="36"/>
    </w:rPr>
  </w:style>
  <w:style w:type="paragraph" w:customStyle="1" w:styleId="Podtreno">
    <w:name w:val="Podtrženo"/>
    <w:rsid w:val="00735FA2"/>
    <w:pPr>
      <w:jc w:val="both"/>
    </w:pPr>
    <w:rPr>
      <w:color w:val="000000"/>
      <w:sz w:val="24"/>
      <w:u w:val="single"/>
    </w:rPr>
  </w:style>
  <w:style w:type="paragraph" w:styleId="Zhlav">
    <w:name w:val="header"/>
    <w:basedOn w:val="Normln"/>
    <w:rsid w:val="00735FA2"/>
    <w:pPr>
      <w:tabs>
        <w:tab w:val="center" w:pos="4536"/>
        <w:tab w:val="right" w:pos="9072"/>
      </w:tabs>
    </w:pPr>
  </w:style>
  <w:style w:type="paragraph" w:styleId="Zpat">
    <w:name w:val="footer"/>
    <w:basedOn w:val="Normln"/>
    <w:link w:val="ZpatChar"/>
    <w:rsid w:val="00735FA2"/>
    <w:pPr>
      <w:tabs>
        <w:tab w:val="center" w:pos="4536"/>
        <w:tab w:val="right" w:pos="9072"/>
      </w:tabs>
    </w:pPr>
  </w:style>
  <w:style w:type="character" w:styleId="Hypertextovodkaz">
    <w:name w:val="Hyperlink"/>
    <w:rsid w:val="00DD5706"/>
    <w:rPr>
      <w:color w:val="0000FF"/>
      <w:u w:val="single"/>
    </w:rPr>
  </w:style>
  <w:style w:type="character" w:styleId="Siln">
    <w:name w:val="Strong"/>
    <w:rsid w:val="00DD5706"/>
    <w:rPr>
      <w:b/>
      <w:bCs/>
    </w:rPr>
  </w:style>
  <w:style w:type="character" w:styleId="slostrnky">
    <w:name w:val="page number"/>
    <w:basedOn w:val="Standardnpsmoodstavce"/>
    <w:rsid w:val="00DD5706"/>
  </w:style>
  <w:style w:type="paragraph" w:styleId="Textbubliny">
    <w:name w:val="Balloon Text"/>
    <w:basedOn w:val="Normln"/>
    <w:link w:val="TextbublinyChar"/>
    <w:rsid w:val="00AB1CF2"/>
    <w:rPr>
      <w:rFonts w:ascii="Segoe UI" w:hAnsi="Segoe UI" w:cs="Segoe UI"/>
      <w:sz w:val="18"/>
      <w:szCs w:val="18"/>
    </w:rPr>
  </w:style>
  <w:style w:type="character" w:customStyle="1" w:styleId="TextbublinyChar">
    <w:name w:val="Text bubliny Char"/>
    <w:link w:val="Textbubliny"/>
    <w:rsid w:val="00AB1CF2"/>
    <w:rPr>
      <w:rFonts w:ascii="Segoe UI" w:hAnsi="Segoe UI" w:cs="Segoe UI"/>
      <w:sz w:val="18"/>
      <w:szCs w:val="18"/>
    </w:rPr>
  </w:style>
  <w:style w:type="character" w:customStyle="1" w:styleId="ZpatChar">
    <w:name w:val="Zápatí Char"/>
    <w:link w:val="Zpat"/>
    <w:rsid w:val="003B5197"/>
  </w:style>
  <w:style w:type="character" w:customStyle="1" w:styleId="ZkladntextChar">
    <w:name w:val="Základní text Char"/>
    <w:link w:val="Zkladntext"/>
    <w:rsid w:val="00966BF7"/>
    <w:rPr>
      <w:color w:val="000000"/>
      <w:sz w:val="24"/>
    </w:rPr>
  </w:style>
  <w:style w:type="paragraph" w:customStyle="1" w:styleId="Zkladntext1">
    <w:name w:val="Základní text1"/>
    <w:basedOn w:val="Normln"/>
    <w:rsid w:val="002511DD"/>
    <w:pPr>
      <w:widowControl w:val="0"/>
      <w:spacing w:line="288" w:lineRule="auto"/>
    </w:pPr>
    <w:rPr>
      <w:rFonts w:ascii="Tms Rmn" w:hAnsi="Tms Rm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Users\veverkova\Documents\111-organiza&#269;n&#237;%20struktura\&#352;ablony%20ORIG%20dopis&#367;\www.letovice.net" TargetMode="External"/><Relationship Id="rId1" Type="http://schemas.openxmlformats.org/officeDocument/2006/relationships/hyperlink" Target="mailto:podatelna@letovice.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333</Words>
  <Characters>1965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OBECNÍ ÚŘAD HORNÍ LHOTA</vt:lpstr>
    </vt:vector>
  </TitlesOfParts>
  <Company>Triada spol. s r.o.</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 HORNÍ LHOTA</dc:title>
  <dc:creator>Jan Brychta</dc:creator>
  <cp:lastModifiedBy>Mgr. Monika Trlíková - MěÚ Letovice</cp:lastModifiedBy>
  <cp:revision>26</cp:revision>
  <cp:lastPrinted>2015-11-11T11:22:00Z</cp:lastPrinted>
  <dcterms:created xsi:type="dcterms:W3CDTF">2020-07-03T10:29:00Z</dcterms:created>
  <dcterms:modified xsi:type="dcterms:W3CDTF">2020-08-26T14:49:00Z</dcterms:modified>
</cp:coreProperties>
</file>